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AA" w:rsidRDefault="00693CAA">
      <w:pPr>
        <w:spacing w:line="267" w:lineRule="auto"/>
        <w:ind w:right="-1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59626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0F" w:rsidRDefault="001C6CDE">
      <w:pPr>
        <w:spacing w:line="267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основной образовательной программы начального</w:t>
      </w:r>
      <w:r w:rsidR="00CE7DAC">
        <w:rPr>
          <w:rFonts w:eastAsia="Times New Roman"/>
          <w:b/>
          <w:bCs/>
          <w:sz w:val="24"/>
          <w:szCs w:val="24"/>
        </w:rPr>
        <w:t xml:space="preserve"> общего образования МОУ «СОШ</w:t>
      </w:r>
      <w:r>
        <w:rPr>
          <w:rFonts w:eastAsia="Times New Roman"/>
          <w:b/>
          <w:bCs/>
          <w:sz w:val="24"/>
          <w:szCs w:val="24"/>
        </w:rPr>
        <w:t xml:space="preserve">» </w:t>
      </w:r>
      <w:proofErr w:type="gramStart"/>
      <w:r w:rsidR="00CE7DAC">
        <w:rPr>
          <w:rFonts w:eastAsia="Times New Roman"/>
          <w:b/>
          <w:bCs/>
          <w:sz w:val="24"/>
          <w:szCs w:val="24"/>
        </w:rPr>
        <w:t>с</w:t>
      </w:r>
      <w:proofErr w:type="gramEnd"/>
      <w:r w:rsidR="00CE7DAC">
        <w:rPr>
          <w:rFonts w:eastAsia="Times New Roman"/>
          <w:b/>
          <w:bCs/>
          <w:sz w:val="24"/>
          <w:szCs w:val="24"/>
        </w:rPr>
        <w:t>. Приуральское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1400"/>
        <w:gridCol w:w="1700"/>
        <w:gridCol w:w="2360"/>
        <w:gridCol w:w="3320"/>
      </w:tblGrid>
      <w:tr w:rsidR="00BD6E0F">
        <w:trPr>
          <w:trHeight w:val="276"/>
        </w:trPr>
        <w:tc>
          <w:tcPr>
            <w:tcW w:w="27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7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Основная   образовательная   программа   Начального   общего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2360" w:type="dxa"/>
            <w:vAlign w:val="bottom"/>
          </w:tcPr>
          <w:p w:rsidR="00BD6E0F" w:rsidRDefault="001C6CDE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муниципального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общеобразовательного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учреждения  «Средняя </w:t>
            </w:r>
            <w:r w:rsidR="00CE7DAC">
              <w:rPr>
                <w:rFonts w:eastAsia="Times New Roman"/>
                <w:b/>
                <w:bCs/>
                <w:sz w:val="24"/>
                <w:szCs w:val="24"/>
              </w:rPr>
              <w:t xml:space="preserve"> общеобразовательная  школа  имени И.Е. Кулакова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»  </w:t>
            </w:r>
            <w:r w:rsidR="00CE7DAC">
              <w:rPr>
                <w:rFonts w:eastAsia="Times New Roman"/>
                <w:b/>
                <w:bCs/>
                <w:sz w:val="24"/>
                <w:szCs w:val="24"/>
              </w:rPr>
              <w:t xml:space="preserve">с. </w:t>
            </w:r>
            <w:proofErr w:type="gramStart"/>
            <w:r w:rsidR="00CE7DAC">
              <w:rPr>
                <w:rFonts w:eastAsia="Times New Roman"/>
                <w:b/>
                <w:bCs/>
                <w:sz w:val="24"/>
                <w:szCs w:val="24"/>
              </w:rPr>
              <w:t>Приуральское</w:t>
            </w:r>
            <w:proofErr w:type="gramEnd"/>
          </w:p>
        </w:tc>
      </w:tr>
      <w:tr w:rsidR="00BD6E0F">
        <w:trPr>
          <w:trHeight w:val="410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vAlign w:val="bottom"/>
          </w:tcPr>
          <w:p w:rsidR="00BD6E0F" w:rsidRDefault="001C6CDE" w:rsidP="00CE7DA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(далее ООП НОО)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4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Основания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1.ФЗ  от  29.12.2012  №  273-ФЗ  «Об  образовании  в  Российской</w:t>
            </w:r>
          </w:p>
        </w:tc>
      </w:tr>
      <w:tr w:rsidR="00BD6E0F">
        <w:trPr>
          <w:trHeight w:val="415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разработки программы</w:t>
            </w:r>
          </w:p>
        </w:tc>
        <w:tc>
          <w:tcPr>
            <w:tcW w:w="4060" w:type="dxa"/>
            <w:gridSpan w:val="2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Федерации» Статья 66.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  Федеральный   государственный   образовательный   стандарт</w:t>
            </w:r>
          </w:p>
        </w:tc>
      </w:tr>
      <w:tr w:rsidR="00BD6E0F">
        <w:trPr>
          <w:trHeight w:val="416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начальногообщегообразования,утверждённымприказом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Министерства  образования  и  науки  Российской  Федерации  от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06.10.2009  г.  №  373  «Об  утверждении  и  введении  в  действие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федерального</w:t>
            </w:r>
          </w:p>
        </w:tc>
        <w:tc>
          <w:tcPr>
            <w:tcW w:w="2360" w:type="dxa"/>
            <w:vAlign w:val="bottom"/>
          </w:tcPr>
          <w:p w:rsidR="00BD6E0F" w:rsidRDefault="001C6CD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государственного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образовательногостандарта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начального   общего   образования»   (в   действующей   редакции);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3.Примерная   основная   образовательная   программа   начального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 образования.  Одобрена  решением  федерального  учебно-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  объединения  по  общему  образованию  (протокол</w:t>
            </w:r>
          </w:p>
        </w:tc>
      </w:tr>
      <w:tr w:rsidR="00BD6E0F">
        <w:trPr>
          <w:trHeight w:val="416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заседания от 08.04.2015 № 1/15);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4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2018/2019 - 2021/2022 учебные годы (реализация ФГОС НОО с 2011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 в штатном режиме)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 получения начального общего образования составляет четыре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36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4"/>
        </w:trPr>
        <w:tc>
          <w:tcPr>
            <w:tcW w:w="27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  НОО  является  обеспечение  выполнения  требований  ФГОС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НОО  по  достижению  обучающимися  планируемых  результатов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(личностных,  метапредметных,  предметных),  целевых  установок,</w:t>
            </w:r>
          </w:p>
        </w:tc>
      </w:tr>
      <w:tr w:rsidR="00BD6E0F">
        <w:trPr>
          <w:trHeight w:val="416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знаний,  умений,  навыков  и  как  системообразующего  компонента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НОО, развитие личности обучающегося на основе усвоения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универсальных учебных действий, познания и освоения мира.</w:t>
            </w:r>
          </w:p>
        </w:tc>
      </w:tr>
      <w:tr w:rsidR="00BD6E0F">
        <w:trPr>
          <w:trHeight w:val="144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обеспечение планируемых результатов по освоению выпускником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целевых   установок,   приобретению   знаний,   умений,   навыков,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компетенций   и   компетентностей,   определяемых   личностными,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семейными,  общественными,  государственными  потребностями  и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   обучающегося   младшего   школьного   возраста,</w:t>
            </w:r>
          </w:p>
        </w:tc>
      </w:tr>
      <w:tr w:rsidR="00BD6E0F">
        <w:trPr>
          <w:trHeight w:val="415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индивидуальными   особенностями   его   развития   и   состояния</w:t>
            </w:r>
          </w:p>
        </w:tc>
      </w:tr>
      <w:tr w:rsidR="00BD6E0F">
        <w:trPr>
          <w:trHeight w:val="41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здоровья;</w:t>
            </w:r>
          </w:p>
        </w:tc>
        <w:tc>
          <w:tcPr>
            <w:tcW w:w="236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7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</w:tbl>
    <w:p w:rsidR="00BD6E0F" w:rsidRDefault="00BD6E0F">
      <w:pPr>
        <w:sectPr w:rsidR="00BD6E0F">
          <w:pgSz w:w="11900" w:h="16838"/>
          <w:pgMar w:top="1142" w:right="746" w:bottom="782" w:left="1020" w:header="0" w:footer="0" w:gutter="0"/>
          <w:cols w:space="720" w:equalWidth="0">
            <w:col w:w="10140"/>
          </w:cols>
        </w:sectPr>
      </w:pPr>
    </w:p>
    <w:p w:rsidR="00BD6E0F" w:rsidRDefault="00C53E90">
      <w:pPr>
        <w:spacing w:line="354" w:lineRule="auto"/>
        <w:ind w:left="2460"/>
        <w:jc w:val="both"/>
        <w:rPr>
          <w:sz w:val="20"/>
          <w:szCs w:val="20"/>
        </w:rPr>
      </w:pPr>
      <w:r w:rsidRPr="00C53E90">
        <w:rPr>
          <w:rFonts w:eastAsia="Times New Roman"/>
          <w:sz w:val="24"/>
          <w:szCs w:val="24"/>
        </w:rPr>
        <w:lastRenderedPageBreak/>
        <w:pict>
          <v:line id="Shape 1" o:spid="_x0000_s1026" style="position:absolute;left:0;text-align:left;z-index:251655168;visibility:visible;mso-wrap-distance-left:0;mso-wrap-distance-right:0;mso-position-horizontal-relative:page;mso-position-vertical-relative:page" from="51pt,56.85pt" to="558.45pt,56.85pt" o:allowincell="f" strokeweight=".48pt">
            <w10:wrap anchorx="page" anchory="page"/>
          </v:line>
        </w:pict>
      </w:r>
      <w:r w:rsidRPr="00C53E90">
        <w:rPr>
          <w:rFonts w:eastAsia="Times New Roman"/>
          <w:sz w:val="24"/>
          <w:szCs w:val="24"/>
        </w:rPr>
        <w:pict>
          <v:line id="Shape 2" o:spid="_x0000_s1027" style="position:absolute;left:0;text-align:left;z-index:251656192;visibility:visible;mso-wrap-distance-left:0;mso-wrap-distance-right:0;mso-position-horizontal-relative:page;mso-position-vertical-relative:page" from="51.2pt,56.6pt" to="51.2pt,782.25pt" o:allowincell="f" strokeweight=".16931mm">
            <w10:wrap anchorx="page" anchory="page"/>
          </v:line>
        </w:pict>
      </w:r>
      <w:r w:rsidRPr="00C53E90">
        <w:rPr>
          <w:rFonts w:eastAsia="Times New Roman"/>
          <w:sz w:val="24"/>
          <w:szCs w:val="24"/>
        </w:rPr>
        <w:pict>
          <v:line id="Shape 3" o:spid="_x0000_s1028" style="position:absolute;left:0;text-align:left;z-index:251657216;visibility:visible;mso-wrap-distance-left:0;mso-wrap-distance-right:0;mso-position-horizontal-relative:page;mso-position-vertical-relative:page" from="189.6pt,56.6pt" to="189.6pt,782.25pt" o:allowincell="f" strokeweight=".16931mm">
            <w10:wrap anchorx="page" anchory="page"/>
          </v:line>
        </w:pict>
      </w:r>
      <w:r w:rsidRPr="00C53E90">
        <w:rPr>
          <w:rFonts w:eastAsia="Times New Roman"/>
          <w:sz w:val="24"/>
          <w:szCs w:val="24"/>
        </w:rPr>
        <w:pict>
          <v:line id="Shape 4" o:spid="_x0000_s1029" style="position:absolute;left:0;text-align:left;z-index:251658240;visibility:visible;mso-wrap-distance-left:0;mso-wrap-distance-right:0;mso-position-horizontal-relative:page;mso-position-vertical-relative:page" from="51pt,782pt" to="558.45pt,782pt" o:allowincell="f" strokeweight=".48pt">
            <w10:wrap anchorx="page" anchory="page"/>
          </v:line>
        </w:pict>
      </w:r>
      <w:r w:rsidRPr="00C53E90">
        <w:rPr>
          <w:rFonts w:eastAsia="Times New Roman"/>
          <w:sz w:val="24"/>
          <w:szCs w:val="24"/>
        </w:rPr>
        <w:pict>
          <v:line id="Shape 5" o:spid="_x0000_s1030" style="position:absolute;left:0;text-align:left;z-index:251659264;visibility:visible;mso-wrap-distance-left:0;mso-wrap-distance-right:0;mso-position-horizontal-relative:page;mso-position-vertical-relative:page" from="558.2pt,56.6pt" to="558.2pt,782.25pt" o:allowincell="f" strokeweight=".16931mm">
            <w10:wrap anchorx="page" anchory="page"/>
          </v:line>
        </w:pict>
      </w:r>
      <w:r w:rsidR="001C6CDE">
        <w:rPr>
          <w:rFonts w:eastAsia="Times New Roman"/>
          <w:sz w:val="24"/>
          <w:szCs w:val="24"/>
        </w:rPr>
        <w:t>– дифференциации и индивидуализации процессов обучения и воспитания, создание условий для становления и развития личности в её индивидуальности, уникальности и неповторимости;</w:t>
      </w:r>
    </w:p>
    <w:p w:rsidR="00BD6E0F" w:rsidRDefault="00BD6E0F">
      <w:pPr>
        <w:spacing w:line="20" w:lineRule="exact"/>
        <w:rPr>
          <w:sz w:val="20"/>
          <w:szCs w:val="20"/>
        </w:rPr>
      </w:pPr>
    </w:p>
    <w:p w:rsidR="00BD6E0F" w:rsidRDefault="001C6CDE">
      <w:pPr>
        <w:spacing w:line="350" w:lineRule="auto"/>
        <w:ind w:left="2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общей культуры, представлений о системе общечеловеческих ценностей, нормах морали и нравственности,</w:t>
      </w:r>
    </w:p>
    <w:p w:rsidR="00BD6E0F" w:rsidRDefault="00BD6E0F">
      <w:pPr>
        <w:spacing w:line="23" w:lineRule="exact"/>
        <w:rPr>
          <w:sz w:val="20"/>
          <w:szCs w:val="20"/>
        </w:rPr>
      </w:pPr>
    </w:p>
    <w:p w:rsidR="00BD6E0F" w:rsidRDefault="001C6CDE">
      <w:pPr>
        <w:spacing w:line="350" w:lineRule="auto"/>
        <w:ind w:left="2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обучающихся в духе патриотизма и гражданственности, уважения к традициям, истории и культуре России;</w:t>
      </w:r>
    </w:p>
    <w:p w:rsidR="00BD6E0F" w:rsidRDefault="00BD6E0F">
      <w:pPr>
        <w:spacing w:line="23" w:lineRule="exact"/>
        <w:rPr>
          <w:sz w:val="20"/>
          <w:szCs w:val="20"/>
        </w:rPr>
      </w:pPr>
    </w:p>
    <w:p w:rsidR="00BD6E0F" w:rsidRDefault="001C6CDE">
      <w:pPr>
        <w:spacing w:line="358" w:lineRule="auto"/>
        <w:ind w:left="2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социальное, личностное и интеллектуальное развитие обучающихся, развитие творческих способностей обучающихся; создание основ для ценностного отношения обучающихся к познанию и творчеству, формирование и развитие системы основных умений учебной и творческой деятельности, формирование мотивации и поведенческих установок здорового и безопасного образа жизни, сохранение и укрепление здоровья участников образовательного процесса;</w:t>
      </w:r>
    </w:p>
    <w:p w:rsidR="00BD6E0F" w:rsidRDefault="00BD6E0F">
      <w:pPr>
        <w:spacing w:line="19" w:lineRule="exact"/>
        <w:rPr>
          <w:sz w:val="20"/>
          <w:szCs w:val="20"/>
        </w:rPr>
      </w:pPr>
    </w:p>
    <w:p w:rsidR="00BD6E0F" w:rsidRDefault="001C6CDE">
      <w:pPr>
        <w:spacing w:line="356" w:lineRule="auto"/>
        <w:ind w:left="2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(далее - дети с ОВЗ);</w:t>
      </w:r>
    </w:p>
    <w:p w:rsidR="00BD6E0F" w:rsidRDefault="00BD6E0F">
      <w:pPr>
        <w:spacing w:line="18" w:lineRule="exact"/>
        <w:rPr>
          <w:sz w:val="20"/>
          <w:szCs w:val="20"/>
        </w:rPr>
      </w:pPr>
    </w:p>
    <w:p w:rsidR="00BD6E0F" w:rsidRDefault="001C6CDE">
      <w:pPr>
        <w:spacing w:line="354" w:lineRule="auto"/>
        <w:ind w:left="2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выявление и развитие способностей обучающихся, в том числе одаренных детей, через систему научных обществ, секций, студий и кружков;</w:t>
      </w:r>
    </w:p>
    <w:p w:rsidR="00BD6E0F" w:rsidRDefault="00BD6E0F">
      <w:pPr>
        <w:spacing w:line="7" w:lineRule="exact"/>
        <w:rPr>
          <w:sz w:val="20"/>
          <w:szCs w:val="20"/>
        </w:rPr>
      </w:pPr>
    </w:p>
    <w:p w:rsidR="00BD6E0F" w:rsidRDefault="001C6CDE">
      <w:pPr>
        <w:ind w:left="2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организация   интеллектуальных   и   творческих   соревнований,</w:t>
      </w:r>
    </w:p>
    <w:p w:rsidR="00BD6E0F" w:rsidRDefault="00BD6E0F">
      <w:pPr>
        <w:spacing w:line="151" w:lineRule="exact"/>
        <w:rPr>
          <w:sz w:val="20"/>
          <w:szCs w:val="20"/>
        </w:rPr>
      </w:pPr>
    </w:p>
    <w:p w:rsidR="00BD6E0F" w:rsidRDefault="001C6CDE">
      <w:pPr>
        <w:spacing w:line="348" w:lineRule="auto"/>
        <w:ind w:left="2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научно-технического творчества и проектно-исследовательской деятельности;</w:t>
      </w:r>
    </w:p>
    <w:p w:rsidR="00BD6E0F" w:rsidRDefault="00BD6E0F">
      <w:pPr>
        <w:spacing w:line="28" w:lineRule="exact"/>
        <w:rPr>
          <w:sz w:val="20"/>
          <w:szCs w:val="20"/>
        </w:rPr>
      </w:pPr>
    </w:p>
    <w:p w:rsidR="00BD6E0F" w:rsidRDefault="001C6CDE">
      <w:pPr>
        <w:spacing w:line="357" w:lineRule="auto"/>
        <w:ind w:left="2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использование в образовательной деятельности современных образовательных технологий деятельностного типа, овладение обучающимися основами учебной деятельности (умением понимать учебную задачу, определять учебные операции, производить контроль и самоконтроль, оценку и самооценку и т.д.);</w:t>
      </w:r>
    </w:p>
    <w:p w:rsidR="00BD6E0F" w:rsidRDefault="00BD6E0F">
      <w:pPr>
        <w:spacing w:line="16" w:lineRule="exact"/>
        <w:rPr>
          <w:sz w:val="20"/>
          <w:szCs w:val="20"/>
        </w:rPr>
      </w:pPr>
    </w:p>
    <w:p w:rsidR="00BD6E0F" w:rsidRDefault="001C6CDE">
      <w:pPr>
        <w:spacing w:line="350" w:lineRule="auto"/>
        <w:ind w:left="2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предоставление обучающимся возможности для эффективной самостоятельной работы;</w:t>
      </w:r>
    </w:p>
    <w:p w:rsidR="00BD6E0F" w:rsidRDefault="00BD6E0F">
      <w:pPr>
        <w:spacing w:line="11" w:lineRule="exact"/>
        <w:rPr>
          <w:sz w:val="20"/>
          <w:szCs w:val="20"/>
        </w:rPr>
      </w:pPr>
    </w:p>
    <w:p w:rsidR="00BD6E0F" w:rsidRDefault="001C6CDE">
      <w:pPr>
        <w:ind w:left="2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участие обучающихся, их родителей (законных представителей),</w:t>
      </w:r>
    </w:p>
    <w:p w:rsidR="00BD6E0F" w:rsidRDefault="00BD6E0F">
      <w:pPr>
        <w:spacing w:line="151" w:lineRule="exact"/>
        <w:rPr>
          <w:sz w:val="20"/>
          <w:szCs w:val="20"/>
        </w:rPr>
      </w:pPr>
    </w:p>
    <w:p w:rsidR="00BD6E0F" w:rsidRDefault="001C6CDE">
      <w:pPr>
        <w:spacing w:line="348" w:lineRule="auto"/>
        <w:ind w:left="24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педагогических работников и общественности в проектировании и развитии внутришкольной социальной среды;</w:t>
      </w:r>
    </w:p>
    <w:p w:rsidR="00BD6E0F" w:rsidRDefault="00BD6E0F">
      <w:pPr>
        <w:sectPr w:rsidR="00BD6E0F">
          <w:pgSz w:w="11900" w:h="16838"/>
          <w:pgMar w:top="1149" w:right="846" w:bottom="661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1220"/>
        <w:gridCol w:w="7380"/>
      </w:tblGrid>
      <w:tr w:rsidR="00BD6E0F">
        <w:trPr>
          <w:trHeight w:val="28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обеспечение  доступности  получения  качественного  начального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образования;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обеспечение  преемственности  начального  общего  и  основного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  образования,   обеспечение   условий   для  последующего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свободного  выбора  обучающимися  и  их  родителями  (законными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представителями) образовательного маршрута в процессе получения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основного  общего  и  среднего  (полного)  общего  образования  на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  сформированной  готовности  к  освоению  образовательных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 различного уровня.</w:t>
            </w:r>
          </w:p>
        </w:tc>
      </w:tr>
      <w:tr w:rsidR="00BD6E0F">
        <w:trPr>
          <w:trHeight w:val="14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разделы</w:t>
            </w: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Целевой  раздел  </w:t>
            </w:r>
            <w:r>
              <w:rPr>
                <w:rFonts w:eastAsia="Times New Roman"/>
                <w:sz w:val="24"/>
                <w:szCs w:val="24"/>
              </w:rPr>
              <w:t>определяет  общее  назначение,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цели,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задачи  и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планируемые  результаты  реализации  основной  образовательной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 начального  общего  образования,  а  также  способы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достижения этих целей и результатов.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Целевой раздел включает: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пояснительную записку;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планируемые  результаты  освоения  обучающимися  основной</w:t>
            </w:r>
          </w:p>
        </w:tc>
      </w:tr>
      <w:tr w:rsidR="00BD6E0F">
        <w:trPr>
          <w:trHeight w:val="41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 начального общего образования;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систему  оценки  достижения  планируемых  результатов  освоения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основнойобразовательнойпрограммыначальногообщего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Содержательный раздел </w:t>
            </w:r>
            <w:r>
              <w:rPr>
                <w:rFonts w:eastAsia="Times New Roman"/>
                <w:sz w:val="24"/>
                <w:szCs w:val="24"/>
              </w:rPr>
              <w:t>определяет общее содержание начального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   образования    и    включает    следующие    программы,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ориентированные   на   достижение   личностных,   предметных   и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метапредметных результатов: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программу  формирования  универсальных  учебных  действий  у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при получении начального общего образования;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программы  отдельных  учебных  предметов,  курсов  и  курсов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внеурочной деятельности;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-программудуховно-нравственноговоспитания,развития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при получении начального общего образования;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программу формирования  экологической  культуры,  здорового  и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безопасного образа жизни;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программу коррекционной работы.</w:t>
            </w:r>
          </w:p>
        </w:tc>
      </w:tr>
      <w:tr w:rsidR="00BD6E0F">
        <w:trPr>
          <w:trHeight w:val="41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Организационный  раздел  </w:t>
            </w:r>
            <w:r>
              <w:rPr>
                <w:rFonts w:eastAsia="Times New Roman"/>
                <w:sz w:val="24"/>
                <w:szCs w:val="24"/>
              </w:rPr>
              <w:t>определяет  общие  рамки  организации</w:t>
            </w:r>
          </w:p>
        </w:tc>
      </w:tr>
      <w:tr w:rsidR="00BD6E0F">
        <w:trPr>
          <w:trHeight w:val="41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 деятельности,  а  также  механизмы  реализации</w:t>
            </w:r>
          </w:p>
        </w:tc>
      </w:tr>
      <w:tr w:rsidR="00BD6E0F">
        <w:trPr>
          <w:trHeight w:val="147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</w:tbl>
    <w:p w:rsidR="00BD6E0F" w:rsidRDefault="00C53E9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6" o:spid="_x0000_s1031" style="position:absolute;margin-left:506.7pt;margin-top:-.7pt;width:1pt;height:.95pt;z-index:-251656192;visibility:visible;mso-wrap-distance-left:0;mso-wrap-distance-right:0;mso-position-horizontal-relative:text;mso-position-vertical-relative:text" o:allowincell="f" fillcolor="black" stroked="f"/>
        </w:pict>
      </w:r>
    </w:p>
    <w:p w:rsidR="00BD6E0F" w:rsidRDefault="00BD6E0F">
      <w:pPr>
        <w:sectPr w:rsidR="00BD6E0F">
          <w:pgSz w:w="11900" w:h="16838"/>
          <w:pgMar w:top="1112" w:right="746" w:bottom="619" w:left="102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180"/>
        <w:gridCol w:w="740"/>
        <w:gridCol w:w="100"/>
        <w:gridCol w:w="720"/>
        <w:gridCol w:w="680"/>
        <w:gridCol w:w="920"/>
        <w:gridCol w:w="580"/>
        <w:gridCol w:w="400"/>
        <w:gridCol w:w="140"/>
        <w:gridCol w:w="1240"/>
        <w:gridCol w:w="1860"/>
      </w:tblGrid>
      <w:tr w:rsidR="00BD6E0F">
        <w:trPr>
          <w:trHeight w:val="28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tcBorders>
              <w:top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основной образовательной программы.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Организационный раздел включает: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9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учебный план начального общего образования;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план внеурочной деятельности,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календарный учебный график;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систему условий реализации основной образовательной программы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8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оценочные и методические материалы</w:t>
            </w: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3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Ожидаемые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конечные</w:t>
            </w: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Личностные, включающие готовность и способность обучающихся к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саморазвитию,   сформированность   мотивации   к   обучению   и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 НОО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познанию,</w:t>
            </w:r>
          </w:p>
        </w:tc>
        <w:tc>
          <w:tcPr>
            <w:tcW w:w="2580" w:type="dxa"/>
            <w:gridSpan w:val="4"/>
            <w:vAlign w:val="bottom"/>
          </w:tcPr>
          <w:p w:rsidR="00BD6E0F" w:rsidRDefault="001C6CD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ценностно-смысловые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1C6CD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отражающие  их  индивидуально-личностные  позиции,  социальные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компетенции,   личностные   качества;   сформированность   основ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гражданской идентичности.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4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Метапредметные,</w:t>
            </w:r>
          </w:p>
        </w:tc>
        <w:tc>
          <w:tcPr>
            <w:tcW w:w="1900" w:type="dxa"/>
            <w:gridSpan w:val="3"/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включающие</w:t>
            </w:r>
          </w:p>
        </w:tc>
        <w:tc>
          <w:tcPr>
            <w:tcW w:w="1380" w:type="dxa"/>
            <w:gridSpan w:val="2"/>
            <w:vAlign w:val="bottom"/>
          </w:tcPr>
          <w:p w:rsidR="00BD6E0F" w:rsidRDefault="001C6CD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освоенные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обучающимися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универсальные учебные действия (познавательные, регулятивные и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4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коммуникативные),</w:t>
            </w:r>
          </w:p>
        </w:tc>
        <w:tc>
          <w:tcPr>
            <w:tcW w:w="2040" w:type="dxa"/>
            <w:gridSpan w:val="4"/>
            <w:vAlign w:val="bottom"/>
          </w:tcPr>
          <w:p w:rsidR="00BD6E0F" w:rsidRDefault="001C6CDE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обеспечивающие</w:t>
            </w:r>
          </w:p>
        </w:tc>
        <w:tc>
          <w:tcPr>
            <w:tcW w:w="3100" w:type="dxa"/>
            <w:gridSpan w:val="2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овладениеключевыми</w:t>
            </w:r>
          </w:p>
        </w:tc>
      </w:tr>
      <w:tr w:rsidR="00BD6E0F">
        <w:trPr>
          <w:trHeight w:val="416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компетенциями,   составляющими   основу   умения   учиться,   и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межпредметными понятиями.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Предметные,   включающие   освоенный   обучающимися   в   ходе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  учебного  предмета  опыт  специфической  для  данной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предметной области деятельности по получению нового знания, его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преобразованию и применению, а также систему основополагающих</w:t>
            </w:r>
          </w:p>
        </w:tc>
      </w:tr>
      <w:tr w:rsidR="00BD6E0F">
        <w:trPr>
          <w:trHeight w:val="41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 научного знания, лежащих в основе современной научной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картины мира</w:t>
            </w:r>
          </w:p>
        </w:tc>
        <w:tc>
          <w:tcPr>
            <w:tcW w:w="6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3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61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Разработчики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1C6CDE" w:rsidP="00CE7DA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</w:t>
            </w:r>
            <w:r w:rsidR="00CE7DAC">
              <w:rPr>
                <w:rFonts w:eastAsia="Times New Roman"/>
                <w:sz w:val="24"/>
                <w:szCs w:val="24"/>
              </w:rPr>
              <w:t>гический коллектив МОУ «СОШ</w:t>
            </w:r>
            <w:r>
              <w:rPr>
                <w:rFonts w:eastAsia="Times New Roman"/>
                <w:sz w:val="24"/>
                <w:szCs w:val="24"/>
              </w:rPr>
              <w:t xml:space="preserve">» </w:t>
            </w:r>
            <w:r w:rsidR="00CE7DAC">
              <w:rPr>
                <w:rFonts w:eastAsia="Times New Roman"/>
                <w:sz w:val="24"/>
                <w:szCs w:val="24"/>
              </w:rPr>
              <w:t xml:space="preserve">с. </w:t>
            </w:r>
            <w:proofErr w:type="gramStart"/>
            <w:r w:rsidR="00CE7DAC">
              <w:rPr>
                <w:rFonts w:eastAsia="Times New Roman"/>
                <w:sz w:val="24"/>
                <w:szCs w:val="24"/>
              </w:rPr>
              <w:t>Приуральское</w:t>
            </w:r>
            <w:proofErr w:type="gramEnd"/>
          </w:p>
        </w:tc>
      </w:tr>
      <w:tr w:rsidR="00BD6E0F">
        <w:trPr>
          <w:trHeight w:val="413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7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7"/>
        </w:trPr>
        <w:tc>
          <w:tcPr>
            <w:tcW w:w="27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gridSpan w:val="3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140" w:type="dxa"/>
            <w:gridSpan w:val="7"/>
            <w:vAlign w:val="bottom"/>
          </w:tcPr>
          <w:p w:rsidR="00BD6E0F" w:rsidRDefault="00CE7DAC">
            <w:pPr>
              <w:spacing w:line="25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Чапина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Валентина Ильинична</w:t>
            </w:r>
          </w:p>
        </w:tc>
        <w:tc>
          <w:tcPr>
            <w:tcW w:w="140" w:type="dxa"/>
            <w:vAlign w:val="bottom"/>
          </w:tcPr>
          <w:p w:rsidR="00BD6E0F" w:rsidRDefault="00BD6E0F"/>
        </w:tc>
        <w:tc>
          <w:tcPr>
            <w:tcW w:w="1240" w:type="dxa"/>
            <w:vAlign w:val="bottom"/>
          </w:tcPr>
          <w:p w:rsidR="00BD6E0F" w:rsidRDefault="00BD6E0F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/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7"/>
        </w:trPr>
        <w:tc>
          <w:tcPr>
            <w:tcW w:w="27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58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Юридический адрес ОУ,</w:t>
            </w:r>
          </w:p>
        </w:tc>
        <w:tc>
          <w:tcPr>
            <w:tcW w:w="7380" w:type="dxa"/>
            <w:gridSpan w:val="10"/>
            <w:tcBorders>
              <w:right w:val="single" w:sz="8" w:space="0" w:color="auto"/>
            </w:tcBorders>
            <w:vAlign w:val="bottom"/>
          </w:tcPr>
          <w:p w:rsidR="00BD6E0F" w:rsidRDefault="00CE7DAC" w:rsidP="00CE7DA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169625,  Республика  Коми, г. Печора,</w:t>
            </w:r>
            <w:r w:rsidR="001C6CDE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риуральское,</w:t>
            </w:r>
            <w:r w:rsidR="001C6CDE">
              <w:rPr>
                <w:rFonts w:eastAsia="Times New Roman"/>
                <w:sz w:val="24"/>
                <w:szCs w:val="24"/>
              </w:rPr>
              <w:t xml:space="preserve"> ул.</w:t>
            </w:r>
            <w:r>
              <w:rPr>
                <w:rFonts w:eastAsia="Times New Roman"/>
                <w:sz w:val="24"/>
                <w:szCs w:val="24"/>
              </w:rPr>
              <w:t>Школьная,</w:t>
            </w:r>
          </w:p>
        </w:tc>
      </w:tr>
      <w:tr w:rsidR="00BD6E0F">
        <w:trPr>
          <w:trHeight w:val="413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сайт,   email,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телефон,</w:t>
            </w:r>
          </w:p>
        </w:tc>
        <w:tc>
          <w:tcPr>
            <w:tcW w:w="1560" w:type="dxa"/>
            <w:gridSpan w:val="3"/>
            <w:vAlign w:val="bottom"/>
          </w:tcPr>
          <w:p w:rsidR="00BD6E0F" w:rsidRDefault="00CE7DAC" w:rsidP="00CE7DA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д.15</w:t>
            </w:r>
          </w:p>
        </w:tc>
        <w:tc>
          <w:tcPr>
            <w:tcW w:w="6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35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1"/>
                <w:szCs w:val="11"/>
              </w:rPr>
            </w:pPr>
          </w:p>
        </w:tc>
      </w:tr>
      <w:tr w:rsidR="00BD6E0F" w:rsidTr="001C6CDE">
        <w:trPr>
          <w:trHeight w:val="284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факс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F8F8F8"/>
            </w:tcBorders>
            <w:vAlign w:val="bottom"/>
          </w:tcPr>
          <w:p w:rsidR="00BD6E0F" w:rsidRPr="00CE7DAC" w:rsidRDefault="00CE7DAC" w:rsidP="00CE7DAC">
            <w:pPr>
              <w:spacing w:line="257" w:lineRule="exact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Сайт:</w:t>
            </w:r>
          </w:p>
        </w:tc>
        <w:tc>
          <w:tcPr>
            <w:tcW w:w="3000" w:type="dxa"/>
            <w:gridSpan w:val="5"/>
            <w:tcBorders>
              <w:bottom w:val="single" w:sz="8" w:space="0" w:color="0000FF"/>
            </w:tcBorders>
            <w:shd w:val="clear" w:color="auto" w:fill="F8F8F8"/>
            <w:vAlign w:val="bottom"/>
          </w:tcPr>
          <w:p w:rsidR="001C6CDE" w:rsidRDefault="00CE7DAC" w:rsidP="001C6CDE">
            <w:pPr>
              <w:spacing w:line="257" w:lineRule="exact"/>
            </w:pPr>
            <w:r>
              <w:t xml:space="preserve"> </w:t>
            </w:r>
            <w:hyperlink r:id="rId6" w:history="1">
              <w:r w:rsidR="001C6CDE" w:rsidRPr="00706F88">
                <w:rPr>
                  <w:rStyle w:val="a3"/>
                </w:rPr>
                <w:t>http://priuralsk.com.ru</w:t>
              </w:r>
            </w:hyperlink>
          </w:p>
          <w:p w:rsidR="00CE7DAC" w:rsidRDefault="00CE7DAC" w:rsidP="00CE7DAC">
            <w:pPr>
              <w:spacing w:line="257" w:lineRule="exact"/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BD6E0F" w:rsidRDefault="00BD6E0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3"/>
                <w:szCs w:val="23"/>
              </w:rPr>
            </w:pPr>
          </w:p>
        </w:tc>
      </w:tr>
      <w:tr w:rsidR="00BD6E0F" w:rsidRPr="00693CAA">
        <w:trPr>
          <w:trHeight w:val="384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Pr="00CE7DAC" w:rsidRDefault="001C6CDE">
            <w:pPr>
              <w:ind w:left="100"/>
              <w:rPr>
                <w:sz w:val="20"/>
                <w:szCs w:val="20"/>
                <w:lang w:val="en-US"/>
              </w:rPr>
            </w:pPr>
            <w:r w:rsidRPr="00CE7DAC">
              <w:rPr>
                <w:rFonts w:eastAsia="Times New Roman"/>
                <w:sz w:val="24"/>
                <w:szCs w:val="24"/>
                <w:lang w:val="en-US"/>
              </w:rPr>
              <w:t xml:space="preserve">e-mail: </w:t>
            </w:r>
            <w:r w:rsidR="00CE7DAC" w:rsidRPr="00CE7DAC">
              <w:rPr>
                <w:rFonts w:ascii="Calibri" w:eastAsia="Calibri" w:hAnsi="Calibri" w:cs="Calibri"/>
                <w:color w:val="0000FF"/>
                <w:lang w:val="en-US"/>
              </w:rPr>
              <w:t>priuralsk-85</w:t>
            </w:r>
            <w:r w:rsidRPr="00CE7DAC">
              <w:rPr>
                <w:rFonts w:ascii="Calibri" w:eastAsia="Calibri" w:hAnsi="Calibri" w:cs="Calibri"/>
                <w:color w:val="0000FF"/>
                <w:lang w:val="en-US"/>
              </w:rPr>
              <w:t>@mail.ru</w:t>
            </w:r>
          </w:p>
        </w:tc>
        <w:tc>
          <w:tcPr>
            <w:tcW w:w="140" w:type="dxa"/>
            <w:vAlign w:val="bottom"/>
          </w:tcPr>
          <w:p w:rsidR="00BD6E0F" w:rsidRPr="00CE7DAC" w:rsidRDefault="00BD6E0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vAlign w:val="bottom"/>
          </w:tcPr>
          <w:p w:rsidR="00BD6E0F" w:rsidRPr="00CE7DAC" w:rsidRDefault="00BD6E0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Pr="00CE7DAC" w:rsidRDefault="00BD6E0F">
            <w:pPr>
              <w:rPr>
                <w:sz w:val="24"/>
                <w:szCs w:val="24"/>
                <w:lang w:val="en-US"/>
              </w:rPr>
            </w:pPr>
          </w:p>
        </w:tc>
      </w:tr>
      <w:tr w:rsidR="00BD6E0F" w:rsidRPr="00693CAA">
        <w:trPr>
          <w:trHeight w:val="20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2320" w:type="dxa"/>
            <w:gridSpan w:val="3"/>
            <w:shd w:val="clear" w:color="auto" w:fill="0000FF"/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40" w:type="dxa"/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240" w:type="dxa"/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Pr="00CE7DAC" w:rsidRDefault="00BD6E0F">
            <w:pPr>
              <w:spacing w:line="20" w:lineRule="exact"/>
              <w:rPr>
                <w:sz w:val="1"/>
                <w:szCs w:val="1"/>
                <w:lang w:val="en-US"/>
              </w:rPr>
            </w:pPr>
          </w:p>
        </w:tc>
      </w:tr>
      <w:tr w:rsidR="00BD6E0F">
        <w:trPr>
          <w:trHeight w:val="424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Pr="00CE7DAC" w:rsidRDefault="00BD6E0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Pr="00CE7DAC" w:rsidRDefault="00BD6E0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BD6E0F" w:rsidRDefault="00CE7DA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тел/факс: (821</w:t>
            </w:r>
            <w:r>
              <w:rPr>
                <w:rFonts w:eastAsia="Times New Roman"/>
                <w:sz w:val="24"/>
                <w:szCs w:val="24"/>
                <w:lang w:val="en-US"/>
              </w:rPr>
              <w:t>42</w:t>
            </w:r>
            <w:r w:rsidR="001C6CDE">
              <w:rPr>
                <w:rFonts w:eastAsia="Times New Roman"/>
                <w:sz w:val="24"/>
                <w:szCs w:val="24"/>
              </w:rPr>
              <w:t xml:space="preserve">) </w:t>
            </w:r>
            <w:r w:rsidR="001C6CDE">
              <w:rPr>
                <w:rFonts w:eastAsia="Times New Roman"/>
                <w:color w:val="020204"/>
                <w:sz w:val="24"/>
                <w:szCs w:val="24"/>
              </w:rPr>
              <w:t xml:space="preserve">9 </w:t>
            </w:r>
            <w:r w:rsidR="001C6CDE">
              <w:rPr>
                <w:rFonts w:eastAsia="Times New Roman"/>
                <w:color w:val="020204"/>
                <w:sz w:val="24"/>
                <w:szCs w:val="24"/>
                <w:lang w:val="en-US"/>
              </w:rPr>
              <w:t>64</w:t>
            </w:r>
            <w:r w:rsidR="001C6CDE">
              <w:rPr>
                <w:rFonts w:eastAsia="Times New Roman"/>
                <w:color w:val="020204"/>
                <w:sz w:val="24"/>
                <w:szCs w:val="24"/>
              </w:rPr>
              <w:t xml:space="preserve"> </w:t>
            </w:r>
            <w:r w:rsidR="001C6CDE">
              <w:rPr>
                <w:rFonts w:eastAsia="Times New Roman"/>
                <w:color w:val="020204"/>
                <w:sz w:val="24"/>
                <w:szCs w:val="24"/>
                <w:lang w:val="en-US"/>
              </w:rPr>
              <w:t>1</w:t>
            </w:r>
            <w:r w:rsidR="001C6CDE">
              <w:rPr>
                <w:rFonts w:eastAsia="Times New Roman"/>
                <w:color w:val="020204"/>
                <w:sz w:val="24"/>
                <w:szCs w:val="24"/>
              </w:rPr>
              <w:t>7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4"/>
        </w:trPr>
        <w:tc>
          <w:tcPr>
            <w:tcW w:w="27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gridSpan w:val="7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  <w:tr w:rsidR="00BD6E0F">
        <w:trPr>
          <w:trHeight w:val="281"/>
        </w:trPr>
        <w:tc>
          <w:tcPr>
            <w:tcW w:w="2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  контроля   за</w:t>
            </w:r>
          </w:p>
        </w:tc>
        <w:tc>
          <w:tcPr>
            <w:tcW w:w="4140" w:type="dxa"/>
            <w:gridSpan w:val="7"/>
            <w:vAlign w:val="bottom"/>
          </w:tcPr>
          <w:p w:rsidR="00BD6E0F" w:rsidRDefault="001C6CDE">
            <w:pPr>
              <w:spacing w:line="28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="00CE7DAC">
              <w:rPr>
                <w:rFonts w:eastAsia="Times New Roman"/>
                <w:sz w:val="24"/>
                <w:szCs w:val="24"/>
              </w:rPr>
              <w:t xml:space="preserve"> отчет раз в </w:t>
            </w: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392"/>
        </w:trPr>
        <w:tc>
          <w:tcPr>
            <w:tcW w:w="1600" w:type="dxa"/>
            <w:tcBorders>
              <w:lef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выполнением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</w:tr>
      <w:tr w:rsidR="00BD6E0F">
        <w:trPr>
          <w:trHeight w:val="147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2"/>
                <w:szCs w:val="12"/>
              </w:rPr>
            </w:pPr>
          </w:p>
        </w:tc>
      </w:tr>
    </w:tbl>
    <w:p w:rsidR="00BD6E0F" w:rsidRDefault="00BD6E0F">
      <w:pPr>
        <w:sectPr w:rsidR="00BD6E0F">
          <w:pgSz w:w="11900" w:h="16838"/>
          <w:pgMar w:top="1112" w:right="746" w:bottom="571" w:left="102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80"/>
        <w:gridCol w:w="7380"/>
      </w:tblGrid>
      <w:tr w:rsidR="00BD6E0F">
        <w:trPr>
          <w:trHeight w:val="299"/>
        </w:trPr>
        <w:tc>
          <w:tcPr>
            <w:tcW w:w="2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итоговый педсовет</w:t>
            </w:r>
          </w:p>
        </w:tc>
      </w:tr>
      <w:tr w:rsidR="00BD6E0F">
        <w:trPr>
          <w:trHeight w:val="438"/>
        </w:trPr>
        <w:tc>
          <w:tcPr>
            <w:tcW w:w="2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BD6E0F" w:rsidRDefault="001C6CDE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самообследование</w:t>
            </w:r>
          </w:p>
        </w:tc>
      </w:tr>
      <w:tr w:rsidR="00BD6E0F">
        <w:trPr>
          <w:trHeight w:val="156"/>
        </w:trPr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3"/>
                <w:szCs w:val="13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6E0F" w:rsidRDefault="00BD6E0F">
            <w:pPr>
              <w:rPr>
                <w:sz w:val="13"/>
                <w:szCs w:val="13"/>
              </w:rPr>
            </w:pPr>
          </w:p>
        </w:tc>
      </w:tr>
    </w:tbl>
    <w:p w:rsidR="00BD6E0F" w:rsidRDefault="00BD6E0F">
      <w:pPr>
        <w:spacing w:line="324" w:lineRule="exact"/>
        <w:rPr>
          <w:sz w:val="20"/>
          <w:szCs w:val="20"/>
        </w:rPr>
      </w:pPr>
    </w:p>
    <w:p w:rsidR="00BD6E0F" w:rsidRDefault="001C6CDE">
      <w:pPr>
        <w:spacing w:line="358" w:lineRule="auto"/>
        <w:ind w:left="120" w:right="1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является документом, определяющим цели, задачи, планируемые результаты и содержание образовательного процесса на уровне начального общего образования, особенности их раскрытия через содержание учебных предметов и педагогических технологий; учебно-методическую базу реализации учебных программ; устанавливает содержание и способы сетевого взаимодействия с учреждениями дополнительного образования, культуры и спорта; вузами, научными учреждениями и предприятиями в целях развития творческого потенциала учащихся, выявления и объективной оценки их достижений; регламентирует условия освоения образовательной программы, диагностические процедуры для объективного поэтапного учета образовательных достижений учащихся, организационно-педагогические условия реализации Программы.</w:t>
      </w:r>
    </w:p>
    <w:sectPr w:rsidR="00BD6E0F" w:rsidSect="00BD6E0F">
      <w:pgSz w:w="11900" w:h="16838"/>
      <w:pgMar w:top="1112" w:right="746" w:bottom="1440" w:left="1020" w:header="0" w:footer="0" w:gutter="0"/>
      <w:cols w:space="720" w:equalWidth="0">
        <w:col w:w="101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652E03EA"/>
    <w:lvl w:ilvl="0" w:tplc="867E0F4A">
      <w:start w:val="1"/>
      <w:numFmt w:val="bullet"/>
      <w:lvlText w:val="\endash "/>
      <w:lvlJc w:val="left"/>
    </w:lvl>
    <w:lvl w:ilvl="1" w:tplc="0FE4DBC4">
      <w:numFmt w:val="decimal"/>
      <w:lvlText w:val=""/>
      <w:lvlJc w:val="left"/>
    </w:lvl>
    <w:lvl w:ilvl="2" w:tplc="7744E0F4">
      <w:numFmt w:val="decimal"/>
      <w:lvlText w:val=""/>
      <w:lvlJc w:val="left"/>
    </w:lvl>
    <w:lvl w:ilvl="3" w:tplc="AAEA75FE">
      <w:numFmt w:val="decimal"/>
      <w:lvlText w:val=""/>
      <w:lvlJc w:val="left"/>
    </w:lvl>
    <w:lvl w:ilvl="4" w:tplc="32CC188A">
      <w:numFmt w:val="decimal"/>
      <w:lvlText w:val=""/>
      <w:lvlJc w:val="left"/>
    </w:lvl>
    <w:lvl w:ilvl="5" w:tplc="BDFC0BCA">
      <w:numFmt w:val="decimal"/>
      <w:lvlText w:val=""/>
      <w:lvlJc w:val="left"/>
    </w:lvl>
    <w:lvl w:ilvl="6" w:tplc="B99C0524">
      <w:numFmt w:val="decimal"/>
      <w:lvlText w:val=""/>
      <w:lvlJc w:val="left"/>
    </w:lvl>
    <w:lvl w:ilvl="7" w:tplc="B19E6F30">
      <w:numFmt w:val="decimal"/>
      <w:lvlText w:val=""/>
      <w:lvlJc w:val="left"/>
    </w:lvl>
    <w:lvl w:ilvl="8" w:tplc="01FC66B0">
      <w:numFmt w:val="decimal"/>
      <w:lvlText w:val=""/>
      <w:lvlJc w:val="left"/>
    </w:lvl>
  </w:abstractNum>
  <w:abstractNum w:abstractNumId="1">
    <w:nsid w:val="00004AE1"/>
    <w:multiLevelType w:val="hybridMultilevel"/>
    <w:tmpl w:val="1F901F9A"/>
    <w:lvl w:ilvl="0" w:tplc="B5F4F702">
      <w:start w:val="1"/>
      <w:numFmt w:val="bullet"/>
      <w:lvlText w:val="\endash "/>
      <w:lvlJc w:val="left"/>
    </w:lvl>
    <w:lvl w:ilvl="1" w:tplc="C7C8ED88">
      <w:numFmt w:val="decimal"/>
      <w:lvlText w:val=""/>
      <w:lvlJc w:val="left"/>
    </w:lvl>
    <w:lvl w:ilvl="2" w:tplc="07768D48">
      <w:numFmt w:val="decimal"/>
      <w:lvlText w:val=""/>
      <w:lvlJc w:val="left"/>
    </w:lvl>
    <w:lvl w:ilvl="3" w:tplc="AC5E1BCA">
      <w:numFmt w:val="decimal"/>
      <w:lvlText w:val=""/>
      <w:lvlJc w:val="left"/>
    </w:lvl>
    <w:lvl w:ilvl="4" w:tplc="742EA6E8">
      <w:numFmt w:val="decimal"/>
      <w:lvlText w:val=""/>
      <w:lvlJc w:val="left"/>
    </w:lvl>
    <w:lvl w:ilvl="5" w:tplc="95CC4604">
      <w:numFmt w:val="decimal"/>
      <w:lvlText w:val=""/>
      <w:lvlJc w:val="left"/>
    </w:lvl>
    <w:lvl w:ilvl="6" w:tplc="780C0998">
      <w:numFmt w:val="decimal"/>
      <w:lvlText w:val=""/>
      <w:lvlJc w:val="left"/>
    </w:lvl>
    <w:lvl w:ilvl="7" w:tplc="65AE2348">
      <w:numFmt w:val="decimal"/>
      <w:lvlText w:val=""/>
      <w:lvlJc w:val="left"/>
    </w:lvl>
    <w:lvl w:ilvl="8" w:tplc="DAA6B76E">
      <w:numFmt w:val="decimal"/>
      <w:lvlText w:val=""/>
      <w:lvlJc w:val="left"/>
    </w:lvl>
  </w:abstractNum>
  <w:abstractNum w:abstractNumId="2">
    <w:nsid w:val="00006784"/>
    <w:multiLevelType w:val="hybridMultilevel"/>
    <w:tmpl w:val="BC1ADF12"/>
    <w:lvl w:ilvl="0" w:tplc="659EEA26">
      <w:start w:val="1"/>
      <w:numFmt w:val="bullet"/>
      <w:lvlText w:val="\endash "/>
      <w:lvlJc w:val="left"/>
    </w:lvl>
    <w:lvl w:ilvl="1" w:tplc="645C8EB6">
      <w:numFmt w:val="decimal"/>
      <w:lvlText w:val=""/>
      <w:lvlJc w:val="left"/>
    </w:lvl>
    <w:lvl w:ilvl="2" w:tplc="44920B8E">
      <w:numFmt w:val="decimal"/>
      <w:lvlText w:val=""/>
      <w:lvlJc w:val="left"/>
    </w:lvl>
    <w:lvl w:ilvl="3" w:tplc="8FCA9CA4">
      <w:numFmt w:val="decimal"/>
      <w:lvlText w:val=""/>
      <w:lvlJc w:val="left"/>
    </w:lvl>
    <w:lvl w:ilvl="4" w:tplc="E06294E2">
      <w:numFmt w:val="decimal"/>
      <w:lvlText w:val=""/>
      <w:lvlJc w:val="left"/>
    </w:lvl>
    <w:lvl w:ilvl="5" w:tplc="168A2ED2">
      <w:numFmt w:val="decimal"/>
      <w:lvlText w:val=""/>
      <w:lvlJc w:val="left"/>
    </w:lvl>
    <w:lvl w:ilvl="6" w:tplc="84DEAE0C">
      <w:numFmt w:val="decimal"/>
      <w:lvlText w:val=""/>
      <w:lvlJc w:val="left"/>
    </w:lvl>
    <w:lvl w:ilvl="7" w:tplc="968AB730">
      <w:numFmt w:val="decimal"/>
      <w:lvlText w:val=""/>
      <w:lvlJc w:val="left"/>
    </w:lvl>
    <w:lvl w:ilvl="8" w:tplc="307EC244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D6E0F"/>
    <w:rsid w:val="001C6CDE"/>
    <w:rsid w:val="00693CAA"/>
    <w:rsid w:val="00BD6E0F"/>
    <w:rsid w:val="00C53E90"/>
    <w:rsid w:val="00CE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C6CDE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3C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iuralsk.com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1309</Words>
  <Characters>7467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5</cp:revision>
  <dcterms:created xsi:type="dcterms:W3CDTF">2019-12-30T14:01:00Z</dcterms:created>
  <dcterms:modified xsi:type="dcterms:W3CDTF">2020-01-09T07:50:00Z</dcterms:modified>
</cp:coreProperties>
</file>